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olor w:val="156082" w:themeColor="accent1"/>
          <w:kern w:val="2"/>
          <w:sz w:val="24"/>
          <w:szCs w:val="24"/>
          <w14:ligatures w14:val="standardContextual"/>
        </w:rPr>
        <w:id w:val="-1859574386"/>
        <w:docPartObj>
          <w:docPartGallery w:val="Cover Pages"/>
          <w:docPartUnique/>
        </w:docPartObj>
      </w:sdtPr>
      <w:sdtEndPr>
        <w:rPr>
          <w:color w:val="000000" w:themeColor="text1"/>
        </w:rPr>
      </w:sdtEndPr>
      <w:sdtContent>
        <w:p w14:paraId="28F9D995" w14:textId="3995F2EB" w:rsidR="000A264D" w:rsidRDefault="000A264D">
          <w:pPr>
            <w:pStyle w:val="NoSpacing"/>
            <w:spacing w:before="1540" w:after="240"/>
            <w:jc w:val="center"/>
            <w:rPr>
              <w:color w:val="156082" w:themeColor="accent1"/>
            </w:rPr>
          </w:pPr>
          <w:r>
            <w:rPr>
              <w:noProof/>
              <w:color w:val="156082" w:themeColor="accent1"/>
            </w:rPr>
            <w:drawing>
              <wp:inline distT="0" distB="0" distL="0" distR="0" wp14:anchorId="1B75B618" wp14:editId="0DD789AB">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9B6B519C7796440793B43B8CF6FE8EDC"/>
            </w:placeholder>
            <w:dataBinding w:prefixMappings="xmlns:ns0='http://purl.org/dc/elements/1.1/' xmlns:ns1='http://schemas.openxmlformats.org/package/2006/metadata/core-properties' " w:xpath="/ns1:coreProperties[1]/ns0:title[1]" w:storeItemID="{6C3C8BC8-F283-45AE-878A-BAB7291924A1}"/>
            <w:text/>
          </w:sdtPr>
          <w:sdtContent>
            <w:p w14:paraId="141CE3CD" w14:textId="777F8072" w:rsidR="000A264D" w:rsidRPr="00E304BF" w:rsidRDefault="00AD5E33" w:rsidP="00E304BF">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Pr>
                  <w:rFonts w:asciiTheme="majorHAnsi" w:eastAsiaTheme="majorEastAsia" w:hAnsiTheme="majorHAnsi" w:cstheme="majorBidi"/>
                  <w:caps/>
                  <w:color w:val="156082" w:themeColor="accent1"/>
                  <w:sz w:val="80"/>
                  <w:szCs w:val="80"/>
                </w:rPr>
                <w:t>Tax Filing Automation Tool</w:t>
              </w:r>
            </w:p>
          </w:sdtContent>
        </w:sdt>
        <w:p w14:paraId="335BEB91" w14:textId="77777777" w:rsidR="000A264D" w:rsidRDefault="000A264D">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20C91B85" wp14:editId="5E319235">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4F3AE401" w14:textId="77777777" w:rsidR="000A264D" w:rsidRDefault="000A264D"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0C91B85"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4F3AE401" w14:textId="77777777" w:rsidR="000A264D" w:rsidRDefault="000A264D"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2EC2F3BD" wp14:editId="080D7680">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868E713" w14:textId="77777777" w:rsidR="000A264D" w:rsidRDefault="000A264D">
          <w:pPr>
            <w:rPr>
              <w:rStyle w:val="Hyperlink"/>
              <w:noProof/>
            </w:rPr>
          </w:pPr>
          <w:r>
            <w:rPr>
              <w:noProof/>
              <w:color w:val="467886" w:themeColor="hyperlink"/>
              <w:u w:val="single"/>
            </w:rPr>
            <w:drawing>
              <wp:anchor distT="0" distB="0" distL="114300" distR="114300" simplePos="0" relativeHeight="251660288" behindDoc="0" locked="0" layoutInCell="1" allowOverlap="1" wp14:anchorId="0787C201" wp14:editId="7E2A47FF">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607EFE81" w14:textId="2985AFFB" w:rsidR="000A264D" w:rsidRPr="000A264D" w:rsidRDefault="000A264D" w:rsidP="000A264D">
          <w:pPr>
            <w:pStyle w:val="Heading2"/>
            <w:spacing w:line="360" w:lineRule="auto"/>
          </w:pPr>
          <w:r>
            <w:lastRenderedPageBreak/>
            <w:t>P</w:t>
          </w:r>
          <w:r w:rsidRPr="000A264D">
            <w:t>roblem Statement</w:t>
          </w:r>
        </w:p>
        <w:p w14:paraId="02F68351" w14:textId="77777777" w:rsidR="000A264D" w:rsidRPr="000A264D" w:rsidRDefault="000A264D" w:rsidP="000A264D">
          <w:pPr>
            <w:spacing w:line="360" w:lineRule="auto"/>
          </w:pPr>
          <w:r w:rsidRPr="000A264D">
            <w:t>Tax filing is often complex and time-consuming for individuals and small businesses. Tracking expenses, calculating deductions, and ensuring compliance with tax regulations require significant effort and expertise. Mistakes in tax filings can lead to penalties, while missed deductions mean lost savings. A Tax Filing Automation Tool addresses these issues by automating tax calculations and filings, helping users track expenses, optimize deductions, and submit returns accurately. This solution streamlines the tax process, reduces errors, and saves users time and money.</w:t>
          </w:r>
        </w:p>
        <w:p w14:paraId="461875D8" w14:textId="77777777" w:rsidR="000A264D" w:rsidRPr="000A264D" w:rsidRDefault="000A264D" w:rsidP="000A264D">
          <w:pPr>
            <w:pStyle w:val="Heading2"/>
            <w:spacing w:line="360" w:lineRule="auto"/>
          </w:pPr>
          <w:r w:rsidRPr="000A264D">
            <w:t>Project Type</w:t>
          </w:r>
        </w:p>
        <w:p w14:paraId="73052CFC" w14:textId="77777777" w:rsidR="00AD5E33" w:rsidRDefault="000A264D" w:rsidP="00AD5E33">
          <w:pPr>
            <w:pStyle w:val="ListParagraph"/>
            <w:numPr>
              <w:ilvl w:val="0"/>
              <w:numId w:val="1"/>
            </w:numPr>
            <w:spacing w:line="360" w:lineRule="auto"/>
            <w:jc w:val="left"/>
          </w:pPr>
          <w:r w:rsidRPr="00AD5E33">
            <w:rPr>
              <w:b/>
              <w:bCs/>
            </w:rPr>
            <w:t>Type:</w:t>
          </w:r>
          <w:r w:rsidRPr="000A264D">
            <w:t xml:space="preserve"> Web/Mobile Application</w:t>
          </w:r>
        </w:p>
        <w:p w14:paraId="336DBAE2" w14:textId="21721D41" w:rsidR="000A264D" w:rsidRPr="000A264D" w:rsidRDefault="000A264D" w:rsidP="00AD5E33">
          <w:pPr>
            <w:pStyle w:val="ListParagraph"/>
            <w:numPr>
              <w:ilvl w:val="0"/>
              <w:numId w:val="1"/>
            </w:numPr>
            <w:spacing w:line="360" w:lineRule="auto"/>
            <w:jc w:val="left"/>
          </w:pPr>
          <w:r w:rsidRPr="00AD5E33">
            <w:rPr>
              <w:b/>
              <w:bCs/>
            </w:rPr>
            <w:t>Category:</w:t>
          </w:r>
          <w:r w:rsidRPr="000A264D">
            <w:t xml:space="preserve"> Financial Management, Tax Filing Automation, Accounting Software</w:t>
          </w:r>
        </w:p>
        <w:p w14:paraId="13A751A9" w14:textId="77777777" w:rsidR="000A264D" w:rsidRPr="000A264D" w:rsidRDefault="000A264D" w:rsidP="000A264D">
          <w:pPr>
            <w:pStyle w:val="Heading2"/>
            <w:spacing w:line="360" w:lineRule="auto"/>
          </w:pPr>
          <w:r w:rsidRPr="000A264D">
            <w:t>Industry Area</w:t>
          </w:r>
        </w:p>
        <w:p w14:paraId="6DDF206D" w14:textId="77777777" w:rsidR="00AD5E33" w:rsidRDefault="000A264D" w:rsidP="00AD5E33">
          <w:pPr>
            <w:pStyle w:val="ListParagraph"/>
            <w:numPr>
              <w:ilvl w:val="0"/>
              <w:numId w:val="2"/>
            </w:numPr>
            <w:spacing w:line="360" w:lineRule="auto"/>
            <w:jc w:val="left"/>
          </w:pPr>
          <w:r w:rsidRPr="00AD5E33">
            <w:rPr>
              <w:b/>
              <w:bCs/>
            </w:rPr>
            <w:t>Industry:</w:t>
          </w:r>
          <w:r w:rsidRPr="000A264D">
            <w:t xml:space="preserve"> FinTech, Personal Finance, Small Business Finance</w:t>
          </w:r>
        </w:p>
        <w:p w14:paraId="14F486E8" w14:textId="06CEDDB9" w:rsidR="000A264D" w:rsidRPr="000A264D" w:rsidRDefault="000A264D" w:rsidP="00AD5E33">
          <w:pPr>
            <w:pStyle w:val="ListParagraph"/>
            <w:numPr>
              <w:ilvl w:val="0"/>
              <w:numId w:val="2"/>
            </w:numPr>
            <w:spacing w:line="360" w:lineRule="auto"/>
            <w:jc w:val="left"/>
          </w:pPr>
          <w:r w:rsidRPr="00AD5E33">
            <w:rPr>
              <w:b/>
              <w:bCs/>
            </w:rPr>
            <w:t>Relevant Sectors:</w:t>
          </w:r>
          <w:r w:rsidRPr="000A264D">
            <w:t xml:space="preserve"> Tax Preparation, Accounting, Expense Management, Financial Compliance</w:t>
          </w:r>
        </w:p>
        <w:p w14:paraId="03E822D7" w14:textId="77777777" w:rsidR="000A264D" w:rsidRPr="000A264D" w:rsidRDefault="000A264D" w:rsidP="000A264D">
          <w:pPr>
            <w:pStyle w:val="Heading2"/>
            <w:spacing w:line="360" w:lineRule="auto"/>
          </w:pPr>
          <w:r w:rsidRPr="000A264D">
            <w:t>Software Expertise Required</w:t>
          </w:r>
        </w:p>
        <w:p w14:paraId="7B8D3A30" w14:textId="77777777" w:rsidR="000A264D" w:rsidRPr="000A264D" w:rsidRDefault="000A264D" w:rsidP="000A264D">
          <w:pPr>
            <w:spacing w:line="360" w:lineRule="auto"/>
            <w:jc w:val="left"/>
          </w:pPr>
          <w:r w:rsidRPr="000A264D">
            <w:t>Developing an effective Tax Filing Automation Tool requires expertise in several technical areas:</w:t>
          </w:r>
        </w:p>
        <w:p w14:paraId="73FE4A75" w14:textId="77777777" w:rsidR="000A264D" w:rsidRPr="000A264D" w:rsidRDefault="000A264D" w:rsidP="00AD5E33">
          <w:pPr>
            <w:pStyle w:val="ListParagraph"/>
            <w:numPr>
              <w:ilvl w:val="0"/>
              <w:numId w:val="3"/>
            </w:numPr>
            <w:spacing w:line="360" w:lineRule="auto"/>
            <w:jc w:val="left"/>
          </w:pPr>
          <w:r w:rsidRPr="00AD5E33">
            <w:rPr>
              <w:b/>
              <w:bCs/>
            </w:rPr>
            <w:t>Financial Calculations and Tax Compliance:</w:t>
          </w:r>
          <w:r w:rsidRPr="000A264D">
            <w:t xml:space="preserve"> Knowledge of tax laws, deductions, and credits relevant to individual and small business taxpayers, as well as the ability to calculate tax obligations accurately.</w:t>
          </w:r>
        </w:p>
        <w:p w14:paraId="7D7B50A1" w14:textId="77777777" w:rsidR="000A264D" w:rsidRPr="000A264D" w:rsidRDefault="000A264D" w:rsidP="00AD5E33">
          <w:pPr>
            <w:pStyle w:val="ListParagraph"/>
            <w:numPr>
              <w:ilvl w:val="0"/>
              <w:numId w:val="3"/>
            </w:numPr>
            <w:spacing w:line="360" w:lineRule="auto"/>
            <w:jc w:val="left"/>
          </w:pPr>
          <w:r w:rsidRPr="00AD5E33">
            <w:rPr>
              <w:b/>
              <w:bCs/>
            </w:rPr>
            <w:t>Frontend Development:</w:t>
          </w:r>
          <w:r w:rsidRPr="000A264D">
            <w:t xml:space="preserve"> Experience with web and mobile frameworks like React, Angular, or Vue for web applications, and React Native or Flutter for mobile apps, to create an intuitive interface where users can track expenses, view deductions, and submit returns.</w:t>
          </w:r>
        </w:p>
        <w:p w14:paraId="7ED12081" w14:textId="77777777" w:rsidR="000A264D" w:rsidRPr="000A264D" w:rsidRDefault="000A264D" w:rsidP="00AD5E33">
          <w:pPr>
            <w:pStyle w:val="ListParagraph"/>
            <w:numPr>
              <w:ilvl w:val="0"/>
              <w:numId w:val="3"/>
            </w:numPr>
            <w:spacing w:line="360" w:lineRule="auto"/>
            <w:jc w:val="left"/>
          </w:pPr>
          <w:r w:rsidRPr="00AD5E33">
            <w:rPr>
              <w:b/>
              <w:bCs/>
            </w:rPr>
            <w:t>Backend Development:</w:t>
          </w:r>
          <w:r w:rsidRPr="000A264D">
            <w:t xml:space="preserve"> Skills in backend technologies like Django, Node.js, or Ruby on Rails for handling secure data storage, user authentication, and calculations.</w:t>
          </w:r>
        </w:p>
        <w:p w14:paraId="37D8E3FC" w14:textId="77777777" w:rsidR="000A264D" w:rsidRPr="000A264D" w:rsidRDefault="000A264D" w:rsidP="00AD5E33">
          <w:pPr>
            <w:pStyle w:val="ListParagraph"/>
            <w:numPr>
              <w:ilvl w:val="0"/>
              <w:numId w:val="3"/>
            </w:numPr>
            <w:spacing w:line="360" w:lineRule="auto"/>
            <w:jc w:val="left"/>
          </w:pPr>
          <w:r w:rsidRPr="00AD5E33">
            <w:rPr>
              <w:b/>
              <w:bCs/>
            </w:rPr>
            <w:t>Database Management:</w:t>
          </w:r>
          <w:r w:rsidRPr="000A264D">
            <w:t xml:space="preserve"> Expertise in databases like PostgreSQL, MySQL, or MongoDB for storing user data, expense records, tax documents, and historical filings.</w:t>
          </w:r>
        </w:p>
        <w:p w14:paraId="16AEFC69" w14:textId="77777777" w:rsidR="000A264D" w:rsidRPr="000A264D" w:rsidRDefault="000A264D" w:rsidP="00AD5E33">
          <w:pPr>
            <w:pStyle w:val="ListParagraph"/>
            <w:numPr>
              <w:ilvl w:val="0"/>
              <w:numId w:val="3"/>
            </w:numPr>
            <w:spacing w:line="360" w:lineRule="auto"/>
            <w:jc w:val="left"/>
          </w:pPr>
          <w:r w:rsidRPr="00AD5E33">
            <w:rPr>
              <w:b/>
              <w:bCs/>
            </w:rPr>
            <w:lastRenderedPageBreak/>
            <w:t>API Integration with Tax Authorities:</w:t>
          </w:r>
          <w:r w:rsidRPr="000A264D">
            <w:t xml:space="preserve"> Integration with APIs provided by tax authorities (where available) to automate submission of returns directly from the platform, reducing manual intervention.</w:t>
          </w:r>
        </w:p>
        <w:p w14:paraId="52161505" w14:textId="77777777" w:rsidR="000A264D" w:rsidRPr="000A264D" w:rsidRDefault="000A264D" w:rsidP="00AD5E33">
          <w:pPr>
            <w:pStyle w:val="ListParagraph"/>
            <w:numPr>
              <w:ilvl w:val="0"/>
              <w:numId w:val="3"/>
            </w:numPr>
            <w:spacing w:line="360" w:lineRule="auto"/>
            <w:jc w:val="left"/>
          </w:pPr>
          <w:r w:rsidRPr="00AD5E33">
            <w:rPr>
              <w:b/>
              <w:bCs/>
            </w:rPr>
            <w:t>Automation and Notifications:</w:t>
          </w:r>
          <w:r w:rsidRPr="000A264D">
            <w:t xml:space="preserve"> Use of automation tools to calculate taxes based on entered data and send reminders for upcoming filing deadlines, estimated tax payments, or required documents.</w:t>
          </w:r>
        </w:p>
        <w:p w14:paraId="34314898" w14:textId="77777777" w:rsidR="000A264D" w:rsidRPr="000A264D" w:rsidRDefault="000A264D" w:rsidP="00AD5E33">
          <w:pPr>
            <w:pStyle w:val="ListParagraph"/>
            <w:numPr>
              <w:ilvl w:val="0"/>
              <w:numId w:val="3"/>
            </w:numPr>
            <w:spacing w:line="360" w:lineRule="auto"/>
            <w:jc w:val="left"/>
          </w:pPr>
          <w:r w:rsidRPr="00AD5E33">
            <w:rPr>
              <w:b/>
              <w:bCs/>
            </w:rPr>
            <w:t>Data Security and Compliance:</w:t>
          </w:r>
          <w:r w:rsidRPr="000A264D">
            <w:t xml:space="preserve"> Deep knowledge of data protection, with a focus on compliance with privacy and security regulations (such as GDPR), especially for sensitive financial and tax data.</w:t>
          </w:r>
        </w:p>
        <w:p w14:paraId="61BAB8A6" w14:textId="77777777" w:rsidR="000A264D" w:rsidRPr="000A264D" w:rsidRDefault="000A264D" w:rsidP="000A264D">
          <w:pPr>
            <w:pStyle w:val="Heading2"/>
            <w:spacing w:line="360" w:lineRule="auto"/>
          </w:pPr>
          <w:r w:rsidRPr="000A264D">
            <w:t>Use Cases</w:t>
          </w:r>
        </w:p>
        <w:p w14:paraId="534A9271" w14:textId="77777777" w:rsidR="000A264D" w:rsidRPr="00AD5E33" w:rsidRDefault="000A264D" w:rsidP="00AD5E33">
          <w:pPr>
            <w:pStyle w:val="ListParagraph"/>
            <w:numPr>
              <w:ilvl w:val="0"/>
              <w:numId w:val="4"/>
            </w:numPr>
            <w:spacing w:line="360" w:lineRule="auto"/>
            <w:jc w:val="left"/>
          </w:pPr>
          <w:r w:rsidRPr="00AD5E33">
            <w:rPr>
              <w:b/>
              <w:bCs/>
            </w:rPr>
            <w:t>For Individual Taxpayers:</w:t>
          </w:r>
          <w:r w:rsidRPr="000A264D">
            <w:t xml:space="preserve"> </w:t>
          </w:r>
          <w:r w:rsidRPr="00AD5E33">
            <w:t>Individuals can use the platform to automate tax calculations, track deductible expenses, and file returns, ensuring accuracy and maximizing refunds.</w:t>
          </w:r>
        </w:p>
        <w:p w14:paraId="6EE0E698" w14:textId="77777777" w:rsidR="000A264D" w:rsidRPr="00AD5E33" w:rsidRDefault="000A264D" w:rsidP="00AD5E33">
          <w:pPr>
            <w:pStyle w:val="ListParagraph"/>
            <w:numPr>
              <w:ilvl w:val="0"/>
              <w:numId w:val="4"/>
            </w:numPr>
            <w:spacing w:line="360" w:lineRule="auto"/>
            <w:jc w:val="left"/>
          </w:pPr>
          <w:r w:rsidRPr="00AD5E33">
            <w:rPr>
              <w:b/>
              <w:bCs/>
            </w:rPr>
            <w:t>For Freelancers and Gig Workers:</w:t>
          </w:r>
          <w:r w:rsidRPr="000A264D">
            <w:t xml:space="preserve"> </w:t>
          </w:r>
          <w:r w:rsidRPr="00AD5E33">
            <w:t>Self-employed individuals can use the tool to manage income from multiple sources, track expenses, calculate quarterly estimated taxes, and handle deductions specific to freelancers.</w:t>
          </w:r>
        </w:p>
        <w:p w14:paraId="44FB447D" w14:textId="77777777" w:rsidR="000A264D" w:rsidRPr="000A264D" w:rsidRDefault="000A264D" w:rsidP="00AD5E33">
          <w:pPr>
            <w:pStyle w:val="ListParagraph"/>
            <w:numPr>
              <w:ilvl w:val="0"/>
              <w:numId w:val="4"/>
            </w:numPr>
            <w:spacing w:line="360" w:lineRule="auto"/>
            <w:jc w:val="left"/>
          </w:pPr>
          <w:r w:rsidRPr="00AD5E33">
            <w:rPr>
              <w:b/>
              <w:bCs/>
            </w:rPr>
            <w:t>For Small Business Owners:</w:t>
          </w:r>
          <w:r w:rsidRPr="000A264D">
            <w:t xml:space="preserve"> Small businesses can track expenses, calculate payroll taxes, manage business deductions, and prepare returns without the need for a full-time accountant.</w:t>
          </w:r>
        </w:p>
        <w:p w14:paraId="767F3F35" w14:textId="77777777" w:rsidR="000A264D" w:rsidRPr="000A264D" w:rsidRDefault="000A264D" w:rsidP="00AD5E33">
          <w:pPr>
            <w:pStyle w:val="ListParagraph"/>
            <w:numPr>
              <w:ilvl w:val="0"/>
              <w:numId w:val="4"/>
            </w:numPr>
            <w:spacing w:line="360" w:lineRule="auto"/>
            <w:jc w:val="left"/>
          </w:pPr>
          <w:r w:rsidRPr="00AD5E33">
            <w:rPr>
              <w:b/>
              <w:bCs/>
            </w:rPr>
            <w:t>For Financial Advisors and Accountants:</w:t>
          </w:r>
          <w:r w:rsidRPr="000A264D">
            <w:t xml:space="preserve"> Advisors can use the platform to streamline tax preparation for their clients, using automated tools to track expenses, calculate liabilities, and submit filings efficiently.</w:t>
          </w:r>
        </w:p>
        <w:p w14:paraId="0AA8BF41" w14:textId="77777777" w:rsidR="000A264D" w:rsidRPr="000A264D" w:rsidRDefault="000A264D" w:rsidP="000A264D">
          <w:pPr>
            <w:pStyle w:val="Heading2"/>
            <w:spacing w:line="360" w:lineRule="auto"/>
          </w:pPr>
          <w:r w:rsidRPr="000A264D">
            <w:t>Expected Outcomes</w:t>
          </w:r>
        </w:p>
        <w:p w14:paraId="06BDE2C7" w14:textId="77777777" w:rsidR="000A264D" w:rsidRPr="000A264D" w:rsidRDefault="000A264D" w:rsidP="000A264D">
          <w:pPr>
            <w:spacing w:line="360" w:lineRule="auto"/>
          </w:pPr>
          <w:r w:rsidRPr="000A264D">
            <w:t>The platform will simplify tax filing for individuals and small businesses by automating calculations and tracking expenses throughout the year. Users will benefit from accurate tax filings, maximized deductions, and reduced time spent on manual calculations. By automating the tax process, this tool helps users avoid penalties, meet filing deadlines, and achieve peace of mind during tax season.</w:t>
          </w:r>
        </w:p>
        <w:p w14:paraId="3DB1AEAE" w14:textId="77777777" w:rsidR="000A264D" w:rsidRPr="000A264D" w:rsidRDefault="000A264D" w:rsidP="000A264D">
          <w:pPr>
            <w:pStyle w:val="Heading2"/>
            <w:spacing w:line="360" w:lineRule="auto"/>
          </w:pPr>
          <w:r w:rsidRPr="000A264D">
            <w:lastRenderedPageBreak/>
            <w:t>Benefits</w:t>
          </w:r>
        </w:p>
        <w:p w14:paraId="64872080" w14:textId="77777777" w:rsidR="000A264D" w:rsidRPr="000A264D" w:rsidRDefault="000A264D" w:rsidP="00AD5E33">
          <w:pPr>
            <w:pStyle w:val="ListParagraph"/>
            <w:numPr>
              <w:ilvl w:val="0"/>
              <w:numId w:val="5"/>
            </w:numPr>
            <w:spacing w:line="360" w:lineRule="auto"/>
            <w:jc w:val="left"/>
          </w:pPr>
          <w:r w:rsidRPr="00AD5E33">
            <w:rPr>
              <w:b/>
              <w:bCs/>
            </w:rPr>
            <w:t>Time Savings:</w:t>
          </w:r>
          <w:r w:rsidRPr="000A264D">
            <w:t xml:space="preserve"> Automating tax calculations and filings reduces the time users spend on tax preparation, allowing them to focus on other priorities.</w:t>
          </w:r>
        </w:p>
        <w:p w14:paraId="2EF6BFCB" w14:textId="77777777" w:rsidR="000A264D" w:rsidRPr="000A264D" w:rsidRDefault="000A264D" w:rsidP="00AD5E33">
          <w:pPr>
            <w:pStyle w:val="ListParagraph"/>
            <w:numPr>
              <w:ilvl w:val="0"/>
              <w:numId w:val="5"/>
            </w:numPr>
            <w:spacing w:line="360" w:lineRule="auto"/>
            <w:jc w:val="left"/>
          </w:pPr>
          <w:r w:rsidRPr="00AD5E33">
            <w:rPr>
              <w:b/>
              <w:bCs/>
            </w:rPr>
            <w:t>Increased Accuracy:</w:t>
          </w:r>
          <w:r w:rsidRPr="000A264D">
            <w:t xml:space="preserve"> Automation minimizes the risk of errors in calculations, helping users avoid penalties and ensuring they receive the maximum deductions and credits.</w:t>
          </w:r>
        </w:p>
        <w:p w14:paraId="4B289ACC" w14:textId="77777777" w:rsidR="000A264D" w:rsidRPr="000A264D" w:rsidRDefault="000A264D" w:rsidP="00AD5E33">
          <w:pPr>
            <w:pStyle w:val="ListParagraph"/>
            <w:numPr>
              <w:ilvl w:val="0"/>
              <w:numId w:val="5"/>
            </w:numPr>
            <w:spacing w:line="360" w:lineRule="auto"/>
            <w:jc w:val="left"/>
          </w:pPr>
          <w:r w:rsidRPr="00AD5E33">
            <w:rPr>
              <w:b/>
              <w:bCs/>
            </w:rPr>
            <w:t>Expense Tracking and Deduction Optimization:</w:t>
          </w:r>
          <w:r w:rsidRPr="000A264D">
            <w:t xml:space="preserve"> The platform offers tools for tracking expenses and identifying deductions, helping users save money and make informed financial decisions.</w:t>
          </w:r>
        </w:p>
        <w:p w14:paraId="6FC76BF5" w14:textId="77777777" w:rsidR="000A264D" w:rsidRPr="000A264D" w:rsidRDefault="000A264D" w:rsidP="00AD5E33">
          <w:pPr>
            <w:pStyle w:val="ListParagraph"/>
            <w:numPr>
              <w:ilvl w:val="0"/>
              <w:numId w:val="5"/>
            </w:numPr>
            <w:spacing w:line="360" w:lineRule="auto"/>
            <w:jc w:val="left"/>
          </w:pPr>
          <w:r w:rsidRPr="00AD5E33">
            <w:rPr>
              <w:b/>
              <w:bCs/>
            </w:rPr>
            <w:t>Compliance and Peace of Mind:</w:t>
          </w:r>
          <w:r w:rsidRPr="000A264D">
            <w:t xml:space="preserve"> Users can trust that their filings are compliant with tax laws, reducing stress and enhancing confidence in their tax filings.</w:t>
          </w:r>
        </w:p>
        <w:p w14:paraId="50858CC4" w14:textId="77777777" w:rsidR="000A264D" w:rsidRPr="000A264D" w:rsidRDefault="000A264D" w:rsidP="00AD5E33">
          <w:pPr>
            <w:pStyle w:val="ListParagraph"/>
            <w:numPr>
              <w:ilvl w:val="0"/>
              <w:numId w:val="5"/>
            </w:numPr>
            <w:spacing w:line="360" w:lineRule="auto"/>
            <w:jc w:val="left"/>
          </w:pPr>
          <w:r w:rsidRPr="00AD5E33">
            <w:rPr>
              <w:b/>
              <w:bCs/>
            </w:rPr>
            <w:t>Financial Insights for Better Planning:</w:t>
          </w:r>
          <w:r w:rsidRPr="000A264D">
            <w:t xml:space="preserve"> The tool provides users with financial summaries, which help them understand their tax obligations and make better financial decisions throughout the year.</w:t>
          </w:r>
        </w:p>
        <w:p w14:paraId="2E76114C" w14:textId="77777777" w:rsidR="000A264D" w:rsidRPr="000A264D" w:rsidRDefault="000A264D" w:rsidP="00AD5E33">
          <w:pPr>
            <w:pStyle w:val="ListParagraph"/>
            <w:numPr>
              <w:ilvl w:val="0"/>
              <w:numId w:val="5"/>
            </w:numPr>
            <w:spacing w:line="360" w:lineRule="auto"/>
            <w:jc w:val="left"/>
          </w:pPr>
          <w:r w:rsidRPr="00AD5E33">
            <w:rPr>
              <w:b/>
              <w:bCs/>
            </w:rPr>
            <w:t>Improved Access for Small Businesses and Freelancers:</w:t>
          </w:r>
          <w:r w:rsidRPr="000A264D">
            <w:t xml:space="preserve"> The platform offers an affordable alternative to hiring an accountant, making tax management accessible for those with smaller budgets.</w:t>
          </w:r>
        </w:p>
        <w:p w14:paraId="02825F23" w14:textId="77777777" w:rsidR="000A264D" w:rsidRPr="000A264D" w:rsidRDefault="000A264D" w:rsidP="000A264D">
          <w:pPr>
            <w:pStyle w:val="Heading2"/>
            <w:spacing w:line="360" w:lineRule="auto"/>
          </w:pPr>
          <w:r w:rsidRPr="000A264D">
            <w:t>Project Duration</w:t>
          </w:r>
        </w:p>
        <w:p w14:paraId="5E8882FA" w14:textId="68CE64D9" w:rsidR="000A264D" w:rsidRPr="000A264D" w:rsidRDefault="000A264D" w:rsidP="00AD5E33">
          <w:pPr>
            <w:pStyle w:val="ListParagraph"/>
            <w:numPr>
              <w:ilvl w:val="0"/>
              <w:numId w:val="6"/>
            </w:numPr>
            <w:spacing w:line="360" w:lineRule="auto"/>
            <w:jc w:val="left"/>
          </w:pPr>
          <w:r w:rsidRPr="00AD5E33">
            <w:rPr>
              <w:b/>
              <w:bCs/>
            </w:rPr>
            <w:t>Estimated Duration:</w:t>
          </w:r>
          <w:r w:rsidRPr="000A264D">
            <w:t xml:space="preserve"> </w:t>
          </w:r>
          <w:r w:rsidR="00AD5E33">
            <w:t>5-6</w:t>
          </w:r>
          <w:r w:rsidRPr="000A264D">
            <w:t xml:space="preserve"> months for development, testing, and deployment, with additional time allocated for integration with tax authority APIs, data security, and compliance testing.</w:t>
          </w:r>
        </w:p>
        <w:p w14:paraId="5B2276B7" w14:textId="3DADE3B0" w:rsidR="000A264D" w:rsidRDefault="00000000" w:rsidP="000A264D">
          <w:pPr>
            <w:spacing w:line="360" w:lineRule="auto"/>
            <w:jc w:val="left"/>
          </w:pPr>
        </w:p>
      </w:sdtContent>
    </w:sdt>
    <w:sectPr w:rsidR="000A264D" w:rsidSect="000A264D">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4F7D1" w14:textId="77777777" w:rsidR="003201A5" w:rsidRDefault="003201A5" w:rsidP="000A264D">
      <w:pPr>
        <w:spacing w:after="0" w:line="240" w:lineRule="auto"/>
      </w:pPr>
      <w:r>
        <w:separator/>
      </w:r>
    </w:p>
  </w:endnote>
  <w:endnote w:type="continuationSeparator" w:id="0">
    <w:p w14:paraId="5C4111DE" w14:textId="77777777" w:rsidR="003201A5" w:rsidRDefault="003201A5" w:rsidP="000A2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543738"/>
      <w:docPartObj>
        <w:docPartGallery w:val="Page Numbers (Bottom of Page)"/>
        <w:docPartUnique/>
      </w:docPartObj>
    </w:sdtPr>
    <w:sdtEndPr>
      <w:rPr>
        <w:noProof/>
      </w:rPr>
    </w:sdtEndPr>
    <w:sdtContent>
      <w:p w14:paraId="4680A9C4" w14:textId="2AE191F9" w:rsidR="000A264D" w:rsidRDefault="000A26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1D067F" w14:textId="77777777" w:rsidR="000A264D" w:rsidRDefault="000A2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86AC8" w14:textId="77777777" w:rsidR="003201A5" w:rsidRDefault="003201A5" w:rsidP="000A264D">
      <w:pPr>
        <w:spacing w:after="0" w:line="240" w:lineRule="auto"/>
      </w:pPr>
      <w:r>
        <w:separator/>
      </w:r>
    </w:p>
  </w:footnote>
  <w:footnote w:type="continuationSeparator" w:id="0">
    <w:p w14:paraId="00155271" w14:textId="77777777" w:rsidR="003201A5" w:rsidRDefault="003201A5" w:rsidP="000A26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D785A"/>
    <w:multiLevelType w:val="hybridMultilevel"/>
    <w:tmpl w:val="B6EC2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F2CD4"/>
    <w:multiLevelType w:val="hybridMultilevel"/>
    <w:tmpl w:val="9A7C2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E32D5"/>
    <w:multiLevelType w:val="hybridMultilevel"/>
    <w:tmpl w:val="0D2E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D068E4"/>
    <w:multiLevelType w:val="hybridMultilevel"/>
    <w:tmpl w:val="7D64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B117A3"/>
    <w:multiLevelType w:val="hybridMultilevel"/>
    <w:tmpl w:val="86EC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756BB5"/>
    <w:multiLevelType w:val="hybridMultilevel"/>
    <w:tmpl w:val="B7F0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398303">
    <w:abstractNumId w:val="2"/>
  </w:num>
  <w:num w:numId="2" w16cid:durableId="1751345211">
    <w:abstractNumId w:val="4"/>
  </w:num>
  <w:num w:numId="3" w16cid:durableId="1527715597">
    <w:abstractNumId w:val="1"/>
  </w:num>
  <w:num w:numId="4" w16cid:durableId="256836259">
    <w:abstractNumId w:val="3"/>
  </w:num>
  <w:num w:numId="5" w16cid:durableId="1265646282">
    <w:abstractNumId w:val="0"/>
  </w:num>
  <w:num w:numId="6" w16cid:durableId="401755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07"/>
    <w:rsid w:val="000A264D"/>
    <w:rsid w:val="001C1F87"/>
    <w:rsid w:val="00307E07"/>
    <w:rsid w:val="003201A5"/>
    <w:rsid w:val="00632605"/>
    <w:rsid w:val="006D3658"/>
    <w:rsid w:val="00764C06"/>
    <w:rsid w:val="009441A8"/>
    <w:rsid w:val="009A1DE7"/>
    <w:rsid w:val="00AD5E33"/>
    <w:rsid w:val="00E76024"/>
    <w:rsid w:val="00F5608A"/>
    <w:rsid w:val="00F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AAF99"/>
  <w15:chartTrackingRefBased/>
  <w15:docId w15:val="{60137CCE-5073-4B6D-A869-1BD6E28A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307E0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7E0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07E0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07E0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7E0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7E0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7E0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307E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E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7E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7E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E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E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E07"/>
    <w:rPr>
      <w:rFonts w:eastAsiaTheme="majorEastAsia" w:cstheme="majorBidi"/>
      <w:color w:val="272727" w:themeColor="text1" w:themeTint="D8"/>
    </w:rPr>
  </w:style>
  <w:style w:type="paragraph" w:styleId="Title">
    <w:name w:val="Title"/>
    <w:basedOn w:val="Normal"/>
    <w:next w:val="Normal"/>
    <w:link w:val="TitleChar"/>
    <w:uiPriority w:val="10"/>
    <w:qFormat/>
    <w:rsid w:val="00307E07"/>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07E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E0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E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E07"/>
    <w:pPr>
      <w:spacing w:before="160"/>
      <w:jc w:val="center"/>
    </w:pPr>
    <w:rPr>
      <w:i/>
      <w:iCs/>
      <w:color w:val="404040" w:themeColor="text1" w:themeTint="BF"/>
    </w:rPr>
  </w:style>
  <w:style w:type="character" w:customStyle="1" w:styleId="QuoteChar">
    <w:name w:val="Quote Char"/>
    <w:basedOn w:val="DefaultParagraphFont"/>
    <w:link w:val="Quote"/>
    <w:uiPriority w:val="29"/>
    <w:rsid w:val="00307E07"/>
    <w:rPr>
      <w:rFonts w:ascii="Times New Roman" w:hAnsi="Times New Roman"/>
      <w:i/>
      <w:iCs/>
      <w:color w:val="404040" w:themeColor="text1" w:themeTint="BF"/>
    </w:rPr>
  </w:style>
  <w:style w:type="paragraph" w:styleId="ListParagraph">
    <w:name w:val="List Paragraph"/>
    <w:basedOn w:val="Normal"/>
    <w:uiPriority w:val="34"/>
    <w:qFormat/>
    <w:rsid w:val="00307E07"/>
    <w:pPr>
      <w:ind w:left="720"/>
      <w:contextualSpacing/>
    </w:pPr>
  </w:style>
  <w:style w:type="character" w:styleId="IntenseEmphasis">
    <w:name w:val="Intense Emphasis"/>
    <w:basedOn w:val="DefaultParagraphFont"/>
    <w:uiPriority w:val="21"/>
    <w:qFormat/>
    <w:rsid w:val="00307E07"/>
    <w:rPr>
      <w:i/>
      <w:iCs/>
      <w:color w:val="0F4761" w:themeColor="accent1" w:themeShade="BF"/>
    </w:rPr>
  </w:style>
  <w:style w:type="paragraph" w:styleId="IntenseQuote">
    <w:name w:val="Intense Quote"/>
    <w:basedOn w:val="Normal"/>
    <w:next w:val="Normal"/>
    <w:link w:val="IntenseQuoteChar"/>
    <w:uiPriority w:val="30"/>
    <w:qFormat/>
    <w:rsid w:val="00307E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E07"/>
    <w:rPr>
      <w:rFonts w:ascii="Times New Roman" w:hAnsi="Times New Roman"/>
      <w:i/>
      <w:iCs/>
      <w:color w:val="0F4761" w:themeColor="accent1" w:themeShade="BF"/>
    </w:rPr>
  </w:style>
  <w:style w:type="character" w:styleId="IntenseReference">
    <w:name w:val="Intense Reference"/>
    <w:basedOn w:val="DefaultParagraphFont"/>
    <w:uiPriority w:val="32"/>
    <w:qFormat/>
    <w:rsid w:val="00307E07"/>
    <w:rPr>
      <w:b/>
      <w:bCs/>
      <w:smallCaps/>
      <w:color w:val="0F4761" w:themeColor="accent1" w:themeShade="BF"/>
      <w:spacing w:val="5"/>
    </w:rPr>
  </w:style>
  <w:style w:type="character" w:styleId="Hyperlink">
    <w:name w:val="Hyperlink"/>
    <w:basedOn w:val="DefaultParagraphFont"/>
    <w:uiPriority w:val="99"/>
    <w:unhideWhenUsed/>
    <w:rsid w:val="000A264D"/>
    <w:rPr>
      <w:color w:val="467886" w:themeColor="hyperlink"/>
      <w:u w:val="single"/>
    </w:rPr>
  </w:style>
  <w:style w:type="paragraph" w:styleId="NoSpacing">
    <w:name w:val="No Spacing"/>
    <w:link w:val="NoSpacingChar"/>
    <w:uiPriority w:val="1"/>
    <w:qFormat/>
    <w:rsid w:val="000A264D"/>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0A264D"/>
    <w:rPr>
      <w:rFonts w:eastAsiaTheme="minorEastAsia"/>
      <w:kern w:val="0"/>
      <w:sz w:val="22"/>
      <w:szCs w:val="22"/>
      <w14:ligatures w14:val="none"/>
    </w:rPr>
  </w:style>
  <w:style w:type="paragraph" w:styleId="Header">
    <w:name w:val="header"/>
    <w:basedOn w:val="Normal"/>
    <w:link w:val="HeaderChar"/>
    <w:uiPriority w:val="99"/>
    <w:unhideWhenUsed/>
    <w:rsid w:val="000A2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64D"/>
    <w:rPr>
      <w:rFonts w:ascii="Times New Roman" w:hAnsi="Times New Roman"/>
      <w:color w:val="000000" w:themeColor="text1"/>
    </w:rPr>
  </w:style>
  <w:style w:type="paragraph" w:styleId="Footer">
    <w:name w:val="footer"/>
    <w:basedOn w:val="Normal"/>
    <w:link w:val="FooterChar"/>
    <w:uiPriority w:val="99"/>
    <w:unhideWhenUsed/>
    <w:rsid w:val="000A2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4D"/>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563821">
      <w:bodyDiv w:val="1"/>
      <w:marLeft w:val="0"/>
      <w:marRight w:val="0"/>
      <w:marTop w:val="0"/>
      <w:marBottom w:val="0"/>
      <w:divBdr>
        <w:top w:val="none" w:sz="0" w:space="0" w:color="auto"/>
        <w:left w:val="none" w:sz="0" w:space="0" w:color="auto"/>
        <w:bottom w:val="none" w:sz="0" w:space="0" w:color="auto"/>
        <w:right w:val="none" w:sz="0" w:space="0" w:color="auto"/>
      </w:divBdr>
    </w:div>
    <w:div w:id="104356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6B519C7796440793B43B8CF6FE8EDC"/>
        <w:category>
          <w:name w:val="General"/>
          <w:gallery w:val="placeholder"/>
        </w:category>
        <w:types>
          <w:type w:val="bbPlcHdr"/>
        </w:types>
        <w:behaviors>
          <w:behavior w:val="content"/>
        </w:behaviors>
        <w:guid w:val="{16E8BFF3-EB7A-46BE-9D3A-97939334511C}"/>
      </w:docPartPr>
      <w:docPartBody>
        <w:p w:rsidR="009D4287" w:rsidRDefault="001B22CF" w:rsidP="001B22CF">
          <w:pPr>
            <w:pStyle w:val="9B6B519C7796440793B43B8CF6FE8EDC"/>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CF"/>
    <w:rsid w:val="001B22CF"/>
    <w:rsid w:val="00632605"/>
    <w:rsid w:val="009D4287"/>
    <w:rsid w:val="00A1004B"/>
    <w:rsid w:val="00D543F2"/>
    <w:rsid w:val="00E7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6B519C7796440793B43B8CF6FE8EDC">
    <w:name w:val="9B6B519C7796440793B43B8CF6FE8EDC"/>
    <w:rsid w:val="001B2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669</Words>
  <Characters>4212</Characters>
  <Application>Microsoft Office Word</Application>
  <DocSecurity>0</DocSecurity>
  <Lines>76</Lines>
  <Paragraphs>36</Paragraphs>
  <ScaleCrop>false</ScaleCrop>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Filing Automation Tool</dc:title>
  <dc:subject/>
  <dc:creator>Amarasinghe M.D.P bm21595912</dc:creator>
  <cp:keywords/>
  <dc:description/>
  <cp:lastModifiedBy>Amarasinghe M.D.P bm21595912</cp:lastModifiedBy>
  <cp:revision>3</cp:revision>
  <dcterms:created xsi:type="dcterms:W3CDTF">2024-11-12T04:18:00Z</dcterms:created>
  <dcterms:modified xsi:type="dcterms:W3CDTF">2024-11-12T10:41:00Z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f7cd71c42767d35bf2efc5e090a06887a25c685d37271dc8623be20b7ed9cd8e</vt:lpwstr>
  </property>
</Properties>
</file>